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0"/>
      </w:tblGrid>
      <w:tr w:rsidR="00ED0A7C" w:rsidTr="003848D8">
        <w:trPr>
          <w:trHeight w:val="724"/>
        </w:trPr>
        <w:tc>
          <w:tcPr>
            <w:tcW w:w="9934" w:type="dxa"/>
            <w:shd w:val="clear" w:color="auto" w:fill="8EAADB" w:themeFill="accent5" w:themeFillTint="99"/>
          </w:tcPr>
          <w:p w:rsidR="00ED0A7C" w:rsidRPr="00BB20AC" w:rsidRDefault="00ED0A7C" w:rsidP="00BB20AC">
            <w:pPr>
              <w:jc w:val="center"/>
              <w:rPr>
                <w:sz w:val="48"/>
                <w:szCs w:val="48"/>
              </w:rPr>
            </w:pPr>
            <w:r w:rsidRPr="00BB20AC">
              <w:rPr>
                <w:sz w:val="48"/>
                <w:szCs w:val="48"/>
              </w:rPr>
              <w:t>Division</w:t>
            </w:r>
            <w:r w:rsidR="0019100D" w:rsidRPr="00BB20AC">
              <w:rPr>
                <w:sz w:val="48"/>
                <w:szCs w:val="48"/>
              </w:rPr>
              <w:t xml:space="preserve">: </w:t>
            </w:r>
            <w:r w:rsidR="00BB20AC" w:rsidRPr="00BB20AC">
              <w:rPr>
                <w:sz w:val="48"/>
                <w:szCs w:val="48"/>
              </w:rPr>
              <w:t>Marriage, Divorce and Remarriage</w:t>
            </w:r>
          </w:p>
        </w:tc>
      </w:tr>
      <w:tr w:rsidR="00ED0A7C" w:rsidTr="009F4419">
        <w:trPr>
          <w:trHeight w:val="250"/>
        </w:trPr>
        <w:tc>
          <w:tcPr>
            <w:tcW w:w="9934" w:type="dxa"/>
          </w:tcPr>
          <w:p w:rsidR="00ED0A7C" w:rsidRPr="00DD40D6" w:rsidRDefault="0019100D" w:rsidP="00890F2E">
            <w:r w:rsidRPr="00DD40D6">
              <w:rPr>
                <w:b/>
              </w:rPr>
              <w:t>DATE</w:t>
            </w:r>
            <w:r w:rsidR="00E02ADF" w:rsidRPr="00DD40D6">
              <w:t xml:space="preserve">: AD </w:t>
            </w:r>
            <w:r w:rsidR="00F23CAC">
              <w:t>1970-90</w:t>
            </w:r>
          </w:p>
        </w:tc>
      </w:tr>
      <w:tr w:rsidR="0019100D" w:rsidTr="009F4419">
        <w:trPr>
          <w:trHeight w:val="250"/>
        </w:trPr>
        <w:tc>
          <w:tcPr>
            <w:tcW w:w="9934" w:type="dxa"/>
          </w:tcPr>
          <w:p w:rsidR="0019100D" w:rsidRPr="00DD40D6" w:rsidRDefault="0019100D" w:rsidP="00F23CAC">
            <w:r w:rsidRPr="00DD40D6">
              <w:rPr>
                <w:b/>
              </w:rPr>
              <w:t>LOCATION</w:t>
            </w:r>
            <w:r w:rsidRPr="00DD40D6">
              <w:t xml:space="preserve">: </w:t>
            </w:r>
            <w:r w:rsidR="00E33FFE" w:rsidRPr="00DD40D6">
              <w:t>United States of America</w:t>
            </w:r>
            <w:r w:rsidR="00B64A03">
              <w:t xml:space="preserve"> </w:t>
            </w:r>
          </w:p>
        </w:tc>
      </w:tr>
      <w:tr w:rsidR="0019100D" w:rsidTr="009F4419">
        <w:trPr>
          <w:trHeight w:val="1728"/>
        </w:trPr>
        <w:tc>
          <w:tcPr>
            <w:tcW w:w="9934" w:type="dxa"/>
          </w:tcPr>
          <w:p w:rsidR="0019100D" w:rsidRPr="00DD40D6" w:rsidRDefault="0019100D" w:rsidP="001823F5">
            <w:pPr>
              <w:jc w:val="both"/>
              <w:rPr>
                <w:b/>
              </w:rPr>
            </w:pPr>
            <w:r w:rsidRPr="00DD40D6">
              <w:rPr>
                <w:b/>
              </w:rPr>
              <w:t>BACKGROUND</w:t>
            </w:r>
          </w:p>
          <w:p w:rsidR="001327E4" w:rsidRPr="00DD40D6" w:rsidRDefault="00F23CAC" w:rsidP="00454DE6">
            <w:pPr>
              <w:jc w:val="both"/>
            </w:pPr>
            <w:r>
              <w:t xml:space="preserve">In 1970, the state of California passed what is called No-Fault Divorce. This redefined marriage from a covenant into a contract. Thus, if the contract was broken, both parties return to their previous condition, and the requirement for cause of divorce (a fault) was not necessary. </w:t>
            </w:r>
            <w:r w:rsidR="00454DE6">
              <w:t xml:space="preserve">Every state in the US soon followed. </w:t>
            </w:r>
            <w:r>
              <w:t xml:space="preserve">Over the next ten years the divorce rate doubled, and the impact of </w:t>
            </w:r>
            <w:r w:rsidR="00454DE6">
              <w:t xml:space="preserve">divorce was felt in the church. In denominations, statements were made about divorce that expressed an absence of consequences. </w:t>
            </w:r>
            <w:r w:rsidR="00BB20AC">
              <w:t xml:space="preserve">In the Lord’s church, several teachings on MDR (with the same results) began to be taught. </w:t>
            </w:r>
          </w:p>
        </w:tc>
      </w:tr>
      <w:tr w:rsidR="0019100D" w:rsidTr="009F4419">
        <w:trPr>
          <w:trHeight w:val="2565"/>
        </w:trPr>
        <w:tc>
          <w:tcPr>
            <w:tcW w:w="9934" w:type="dxa"/>
          </w:tcPr>
          <w:p w:rsidR="0019100D" w:rsidRPr="00DD40D6" w:rsidRDefault="0019100D" w:rsidP="001823F5">
            <w:pPr>
              <w:jc w:val="both"/>
              <w:rPr>
                <w:b/>
              </w:rPr>
            </w:pPr>
            <w:r w:rsidRPr="00DD40D6">
              <w:rPr>
                <w:b/>
              </w:rPr>
              <w:t>ISSUE</w:t>
            </w:r>
          </w:p>
          <w:p w:rsidR="0096538B" w:rsidRDefault="0096538B" w:rsidP="009F4419">
            <w:pPr>
              <w:jc w:val="both"/>
            </w:pPr>
            <w:r>
              <w:t>Since the late 60s several doctrines emerged on marriage, divorce and remarriage.</w:t>
            </w:r>
          </w:p>
          <w:p w:rsidR="009A271B" w:rsidRDefault="0096538B" w:rsidP="009F4419">
            <w:pPr>
              <w:jc w:val="both"/>
            </w:pPr>
            <w:r>
              <w:t xml:space="preserve">  </w:t>
            </w:r>
            <w:r w:rsidR="009A271B">
              <w:t xml:space="preserve">1) </w:t>
            </w:r>
            <w:r>
              <w:t>A</w:t>
            </w:r>
            <w:r w:rsidR="009A271B">
              <w:t xml:space="preserve"> second marriage automatically nullified the first. </w:t>
            </w:r>
          </w:p>
          <w:p w:rsidR="00BB20AC" w:rsidRDefault="0096538B" w:rsidP="009F4419">
            <w:pPr>
              <w:jc w:val="both"/>
            </w:pPr>
            <w:r>
              <w:t xml:space="preserve">  </w:t>
            </w:r>
            <w:r w:rsidR="009A271B">
              <w:t>2</w:t>
            </w:r>
            <w:r w:rsidR="00BB20AC">
              <w:t xml:space="preserve">) </w:t>
            </w:r>
            <w:r>
              <w:t>T</w:t>
            </w:r>
            <w:r w:rsidR="00BB20AC">
              <w:t>he alien sinner was not amendable to the law of Christ</w:t>
            </w:r>
            <w:r w:rsidR="009A271B">
              <w:t xml:space="preserve">. They only become responsible to the law of Christ at baptism. </w:t>
            </w:r>
            <w:r w:rsidR="00BB20AC">
              <w:t xml:space="preserve">This position had previously been expressed by E.C. Fuqua. </w:t>
            </w:r>
          </w:p>
          <w:p w:rsidR="009F4419" w:rsidRDefault="0096538B" w:rsidP="009F4419">
            <w:pPr>
              <w:jc w:val="both"/>
            </w:pPr>
            <w:r>
              <w:t xml:space="preserve">  </w:t>
            </w:r>
            <w:r w:rsidR="009A271B">
              <w:t xml:space="preserve">3) </w:t>
            </w:r>
            <w:r>
              <w:t>A</w:t>
            </w:r>
            <w:r w:rsidR="009A271B">
              <w:t xml:space="preserve">dulterous remarriages are washed away/cleansed by baptism. </w:t>
            </w:r>
          </w:p>
          <w:p w:rsidR="009A271B" w:rsidRDefault="0096538B" w:rsidP="009F4419">
            <w:pPr>
              <w:jc w:val="both"/>
            </w:pPr>
            <w:r>
              <w:t xml:space="preserve">  </w:t>
            </w:r>
            <w:r w:rsidR="009A271B">
              <w:t xml:space="preserve">4) </w:t>
            </w:r>
            <w:r>
              <w:t>T</w:t>
            </w:r>
            <w:r w:rsidR="009A271B">
              <w:t xml:space="preserve">here was a second exception to remarriage after divorce, which was abandonment (1 Cor. 7). </w:t>
            </w:r>
          </w:p>
          <w:p w:rsidR="0096538B" w:rsidRDefault="0096538B" w:rsidP="00BE599B">
            <w:pPr>
              <w:jc w:val="both"/>
            </w:pPr>
            <w:r>
              <w:t xml:space="preserve">  </w:t>
            </w:r>
            <w:r w:rsidR="00BE599B">
              <w:t>5) Matthew 19 (Jesus’ teaching on MDR) is part of the Old Testament and not the law of Christ.</w:t>
            </w:r>
          </w:p>
          <w:p w:rsidR="00BE599B" w:rsidRPr="00DD40D6" w:rsidRDefault="0096538B" w:rsidP="00B16C33">
            <w:pPr>
              <w:jc w:val="both"/>
            </w:pPr>
            <w:r>
              <w:t xml:space="preserve">Some very notable brethren (Homer Hailey, Ed Harrell, </w:t>
            </w:r>
            <w:proofErr w:type="spellStart"/>
            <w:r>
              <w:t>etc</w:t>
            </w:r>
            <w:proofErr w:type="spellEnd"/>
            <w:r>
              <w:t xml:space="preserve">) took positions in this debate that caused great controversy. </w:t>
            </w:r>
            <w:r w:rsidR="00BE599B">
              <w:t xml:space="preserve"> </w:t>
            </w:r>
            <w:r>
              <w:t xml:space="preserve">It was the upsurge in divorce and the notoriety of some of those teaching falsely that caused a great deal of division over ideas that had previously been considered false doctrines. </w:t>
            </w:r>
            <w:r w:rsidR="00BE599B">
              <w:t xml:space="preserve"> </w:t>
            </w:r>
          </w:p>
        </w:tc>
      </w:tr>
      <w:tr w:rsidR="0019100D" w:rsidTr="009F4419">
        <w:trPr>
          <w:trHeight w:val="989"/>
        </w:trPr>
        <w:tc>
          <w:tcPr>
            <w:tcW w:w="9934" w:type="dxa"/>
          </w:tcPr>
          <w:p w:rsidR="001823F5" w:rsidRPr="00DD40D6" w:rsidRDefault="001823F5" w:rsidP="001823F5">
            <w:pPr>
              <w:jc w:val="both"/>
              <w:rPr>
                <w:b/>
              </w:rPr>
            </w:pPr>
            <w:r w:rsidRPr="00DD40D6">
              <w:rPr>
                <w:b/>
              </w:rPr>
              <w:t xml:space="preserve">SCRIPTURAL PRINCIPLES </w:t>
            </w:r>
          </w:p>
          <w:p w:rsidR="00981C7C" w:rsidRPr="00DD40D6" w:rsidRDefault="001823F5" w:rsidP="001823F5">
            <w:pPr>
              <w:jc w:val="both"/>
            </w:pPr>
            <w:r w:rsidRPr="00DD40D6">
              <w:t xml:space="preserve">1) </w:t>
            </w:r>
            <w:r w:rsidR="00B6789C">
              <w:t xml:space="preserve">Jesus taught that to divorce and remarry (unless for </w:t>
            </w:r>
            <w:r w:rsidR="0096538B">
              <w:t xml:space="preserve">one exception - </w:t>
            </w:r>
            <w:r w:rsidR="00B6789C">
              <w:t>sexual immorality) was not marriage but adultery</w:t>
            </w:r>
            <w:r w:rsidR="001B12C2">
              <w:t>.</w:t>
            </w:r>
            <w:r w:rsidR="0096538B">
              <w:t xml:space="preserve"> He made it clear that His teachings were the law of Christ for all.</w:t>
            </w:r>
          </w:p>
          <w:p w:rsidR="006B20E0" w:rsidRDefault="001823F5" w:rsidP="00DA6EC0">
            <w:pPr>
              <w:jc w:val="both"/>
            </w:pPr>
            <w:r w:rsidRPr="00DD40D6">
              <w:t xml:space="preserve">     - </w:t>
            </w:r>
            <w:r w:rsidR="00B6789C">
              <w:t>Matthew 19:1-12</w:t>
            </w:r>
            <w:r w:rsidR="00125EAE">
              <w:t>, 1 Peter 4:5</w:t>
            </w:r>
          </w:p>
          <w:p w:rsidR="003173B6" w:rsidRDefault="003173B6" w:rsidP="00DA6EC0">
            <w:pPr>
              <w:jc w:val="both"/>
            </w:pPr>
            <w:r>
              <w:t xml:space="preserve">2) </w:t>
            </w:r>
            <w:r w:rsidR="00B6789C">
              <w:t>Repentance means we must cease from our sins. It does not mean they are forgiven if we continue in them</w:t>
            </w:r>
            <w:r>
              <w:t>.</w:t>
            </w:r>
          </w:p>
          <w:p w:rsidR="003173B6" w:rsidRDefault="003173B6" w:rsidP="00DA6EC0">
            <w:pPr>
              <w:jc w:val="both"/>
            </w:pPr>
            <w:r>
              <w:t xml:space="preserve">      - </w:t>
            </w:r>
            <w:r w:rsidR="00BC2688">
              <w:t>2 John, Romans 16:17-18</w:t>
            </w:r>
          </w:p>
          <w:p w:rsidR="0013155D" w:rsidRPr="00DD40D6" w:rsidRDefault="00BC2688" w:rsidP="00BC2688">
            <w:pPr>
              <w:jc w:val="both"/>
            </w:pPr>
            <w:r>
              <w:t xml:space="preserve"> </w:t>
            </w:r>
          </w:p>
        </w:tc>
      </w:tr>
      <w:tr w:rsidR="0019100D" w:rsidTr="009F4419">
        <w:trPr>
          <w:trHeight w:val="752"/>
        </w:trPr>
        <w:tc>
          <w:tcPr>
            <w:tcW w:w="9934" w:type="dxa"/>
          </w:tcPr>
          <w:p w:rsidR="001823F5" w:rsidRPr="00DD40D6" w:rsidRDefault="001823F5" w:rsidP="001823F5">
            <w:pPr>
              <w:jc w:val="both"/>
              <w:rPr>
                <w:b/>
              </w:rPr>
            </w:pPr>
            <w:r w:rsidRPr="00DD40D6">
              <w:rPr>
                <w:b/>
              </w:rPr>
              <w:t>RESULTS</w:t>
            </w:r>
          </w:p>
          <w:p w:rsidR="00AB2F8C" w:rsidRPr="00DD40D6" w:rsidRDefault="00454DE6" w:rsidP="00E30E38">
            <w:pPr>
              <w:jc w:val="both"/>
            </w:pPr>
            <w:r>
              <w:t>In society, one of the saddest results was a generation raised to believe marriage was irrelevant. Today marriage is not seen as necessary for cohabitation. In the</w:t>
            </w:r>
            <w:r w:rsidR="00BE599B">
              <w:t xml:space="preserve"> </w:t>
            </w:r>
            <w:r>
              <w:t xml:space="preserve">church, the damage was also present. </w:t>
            </w:r>
            <w:r w:rsidR="00BC2688">
              <w:t xml:space="preserve"> </w:t>
            </w:r>
            <w:r w:rsidR="00125EAE">
              <w:t xml:space="preserve">While the division in churches tended to be more regional (particularly on the west coast of the US), all churches struggle still with dealing with this socially created problem. </w:t>
            </w:r>
          </w:p>
        </w:tc>
      </w:tr>
      <w:tr w:rsidR="00147EB6" w:rsidTr="009F4419">
        <w:trPr>
          <w:trHeight w:val="250"/>
        </w:trPr>
        <w:tc>
          <w:tcPr>
            <w:tcW w:w="9934" w:type="dxa"/>
            <w:shd w:val="clear" w:color="auto" w:fill="000000" w:themeFill="text1"/>
          </w:tcPr>
          <w:p w:rsidR="001823F5" w:rsidRPr="00DD40D6" w:rsidRDefault="001823F5" w:rsidP="001823F5">
            <w:pPr>
              <w:rPr>
                <w:b/>
              </w:rPr>
            </w:pPr>
          </w:p>
        </w:tc>
      </w:tr>
      <w:tr w:rsidR="006E1AF1" w:rsidTr="009F4419">
        <w:trPr>
          <w:trHeight w:val="1487"/>
        </w:trPr>
        <w:tc>
          <w:tcPr>
            <w:tcW w:w="9934" w:type="dxa"/>
          </w:tcPr>
          <w:p w:rsidR="006E1AF1" w:rsidRPr="00DD40D6" w:rsidRDefault="006E1AF1" w:rsidP="00147EB6">
            <w:pPr>
              <w:rPr>
                <w:b/>
              </w:rPr>
            </w:pPr>
            <w:r w:rsidRPr="00DD40D6">
              <w:rPr>
                <w:b/>
              </w:rPr>
              <w:t>QUESTIONS</w:t>
            </w:r>
          </w:p>
          <w:p w:rsidR="006E1AF1" w:rsidRDefault="0044428A" w:rsidP="00BF2375">
            <w:r>
              <w:t>1</w:t>
            </w:r>
            <w:r w:rsidR="00BF2375" w:rsidRPr="00DD40D6">
              <w:t xml:space="preserve">. </w:t>
            </w:r>
            <w:r w:rsidR="00B16C33">
              <w:t>What other issues can emerge if we were to teach that all that Jesus taught before His resurrection belongs to the Old Testament</w:t>
            </w:r>
            <w:r w:rsidR="00B603B5">
              <w:t>?</w:t>
            </w:r>
            <w:r w:rsidR="00BF2375" w:rsidRPr="00DD40D6">
              <w:t xml:space="preserve"> </w:t>
            </w:r>
          </w:p>
          <w:p w:rsidR="00B60BEF" w:rsidRPr="00B60BEF" w:rsidRDefault="00B60BEF" w:rsidP="00BF2375">
            <w:pPr>
              <w:rPr>
                <w:sz w:val="16"/>
                <w:szCs w:val="16"/>
              </w:rPr>
            </w:pPr>
          </w:p>
          <w:p w:rsidR="009E08FB" w:rsidRDefault="0044428A" w:rsidP="00446A87">
            <w:r>
              <w:t>2</w:t>
            </w:r>
            <w:r w:rsidR="009E08FB" w:rsidRPr="00DD40D6">
              <w:t xml:space="preserve">. </w:t>
            </w:r>
            <w:r w:rsidR="00B16C33">
              <w:t>How ought we to react if som</w:t>
            </w:r>
            <w:bookmarkStart w:id="0" w:name="_GoBack"/>
            <w:bookmarkEnd w:id="0"/>
            <w:r w:rsidR="00B16C33">
              <w:t>eone comes to us teaching, believing or practicing false ideas on marriage</w:t>
            </w:r>
            <w:r w:rsidR="00DD40D6">
              <w:t xml:space="preserve">? </w:t>
            </w:r>
          </w:p>
          <w:p w:rsidR="0044428A" w:rsidRPr="00B60BEF" w:rsidRDefault="0044428A" w:rsidP="00446A87">
            <w:pPr>
              <w:rPr>
                <w:sz w:val="16"/>
                <w:szCs w:val="16"/>
              </w:rPr>
            </w:pPr>
          </w:p>
          <w:p w:rsidR="0044428A" w:rsidRPr="00DD40D6" w:rsidRDefault="0044428A" w:rsidP="00B16C33">
            <w:pPr>
              <w:rPr>
                <w:b/>
              </w:rPr>
            </w:pPr>
            <w:r>
              <w:t xml:space="preserve">3. </w:t>
            </w:r>
            <w:r w:rsidR="00B16C33">
              <w:t xml:space="preserve">What are the issues around </w:t>
            </w:r>
            <w:r w:rsidR="00125EAE">
              <w:t>participation</w:t>
            </w:r>
            <w:r w:rsidR="00B16C33">
              <w:t xml:space="preserve"> (Eph. 5:11) and association (2 John 9) that emerge because of this doctrine</w:t>
            </w:r>
            <w:r w:rsidRPr="00DD40D6">
              <w:t>?</w:t>
            </w:r>
          </w:p>
        </w:tc>
      </w:tr>
    </w:tbl>
    <w:p w:rsidR="00A97904" w:rsidRDefault="00A97904" w:rsidP="00DD40D6"/>
    <w:sectPr w:rsidR="00A97904" w:rsidSect="00B16C33">
      <w:head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76B7F" w:rsidRDefault="00A76B7F" w:rsidP="00ED0A7C">
      <w:pPr>
        <w:spacing w:after="0" w:line="240" w:lineRule="auto"/>
      </w:pPr>
      <w:r>
        <w:separator/>
      </w:r>
    </w:p>
  </w:endnote>
  <w:endnote w:type="continuationSeparator" w:id="0">
    <w:p w:rsidR="00A76B7F" w:rsidRDefault="00A76B7F" w:rsidP="00ED0A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76B7F" w:rsidRDefault="00A76B7F" w:rsidP="00ED0A7C">
      <w:pPr>
        <w:spacing w:after="0" w:line="240" w:lineRule="auto"/>
      </w:pPr>
      <w:r>
        <w:separator/>
      </w:r>
    </w:p>
  </w:footnote>
  <w:footnote w:type="continuationSeparator" w:id="0">
    <w:p w:rsidR="00A76B7F" w:rsidRDefault="00A76B7F" w:rsidP="00ED0A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0A7C" w:rsidRPr="00ED0A7C" w:rsidRDefault="00ED0A7C">
    <w:pPr>
      <w:pStyle w:val="Header"/>
      <w:rPr>
        <w:sz w:val="28"/>
        <w:szCs w:val="28"/>
      </w:rPr>
    </w:pPr>
    <w:r w:rsidRPr="00ED0A7C">
      <w:rPr>
        <w:sz w:val="28"/>
        <w:szCs w:val="28"/>
      </w:rPr>
      <w:t xml:space="preserve">Class </w:t>
    </w:r>
    <w:r w:rsidR="00890F2E">
      <w:rPr>
        <w:sz w:val="28"/>
        <w:szCs w:val="28"/>
      </w:rPr>
      <w:t>1</w:t>
    </w:r>
    <w:r w:rsidR="00F23CAC">
      <w:rPr>
        <w:sz w:val="28"/>
        <w:szCs w:val="28"/>
      </w:rPr>
      <w:t>1</w:t>
    </w:r>
    <w:r w:rsidR="0054551C">
      <w:rPr>
        <w:sz w:val="28"/>
        <w:szCs w:val="28"/>
      </w:rPr>
      <w:tab/>
      <w:t xml:space="preserve">  </w:t>
    </w:r>
    <w:r w:rsidRPr="00ED0A7C">
      <w:rPr>
        <w:sz w:val="28"/>
        <w:szCs w:val="28"/>
      </w:rPr>
      <w:tab/>
    </w:r>
    <w:r w:rsidR="0054551C">
      <w:rPr>
        <w:sz w:val="28"/>
        <w:szCs w:val="28"/>
      </w:rPr>
      <w:t xml:space="preserve">    </w:t>
    </w:r>
    <w:r w:rsidR="00F23CAC">
      <w:rPr>
        <w:sz w:val="28"/>
        <w:szCs w:val="28"/>
      </w:rPr>
      <w:t>December 12</w:t>
    </w:r>
    <w:r w:rsidRPr="00ED0A7C">
      <w:rPr>
        <w:sz w:val="28"/>
        <w:szCs w:val="28"/>
      </w:rPr>
      <w:t>, 2018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1157DF"/>
    <w:multiLevelType w:val="hybridMultilevel"/>
    <w:tmpl w:val="C0DAE2B6"/>
    <w:lvl w:ilvl="0" w:tplc="1B68BF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FCA61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4F85C0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6435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6E4AB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FA886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354D3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BAC8A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F82CF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0A7C"/>
    <w:rsid w:val="0001116E"/>
    <w:rsid w:val="00021ED8"/>
    <w:rsid w:val="0009321E"/>
    <w:rsid w:val="00125EAE"/>
    <w:rsid w:val="0013155D"/>
    <w:rsid w:val="001327E4"/>
    <w:rsid w:val="00141655"/>
    <w:rsid w:val="00144063"/>
    <w:rsid w:val="00144CE8"/>
    <w:rsid w:val="00147EB6"/>
    <w:rsid w:val="00173D96"/>
    <w:rsid w:val="001823F5"/>
    <w:rsid w:val="0019100D"/>
    <w:rsid w:val="001B12C2"/>
    <w:rsid w:val="001D1F99"/>
    <w:rsid w:val="002505CC"/>
    <w:rsid w:val="00292D79"/>
    <w:rsid w:val="002D3DAC"/>
    <w:rsid w:val="003143FC"/>
    <w:rsid w:val="003173B6"/>
    <w:rsid w:val="003848D8"/>
    <w:rsid w:val="003A122A"/>
    <w:rsid w:val="00407327"/>
    <w:rsid w:val="00422FB3"/>
    <w:rsid w:val="00426798"/>
    <w:rsid w:val="004410E2"/>
    <w:rsid w:val="0044428A"/>
    <w:rsid w:val="00446A87"/>
    <w:rsid w:val="00454DE6"/>
    <w:rsid w:val="004C20BA"/>
    <w:rsid w:val="0054551C"/>
    <w:rsid w:val="005775C4"/>
    <w:rsid w:val="00595592"/>
    <w:rsid w:val="005A744A"/>
    <w:rsid w:val="006512FC"/>
    <w:rsid w:val="006B20E0"/>
    <w:rsid w:val="006E1AF1"/>
    <w:rsid w:val="00711746"/>
    <w:rsid w:val="00792698"/>
    <w:rsid w:val="007F057A"/>
    <w:rsid w:val="0080579A"/>
    <w:rsid w:val="0086132B"/>
    <w:rsid w:val="00890F2E"/>
    <w:rsid w:val="008B4E08"/>
    <w:rsid w:val="008E3796"/>
    <w:rsid w:val="0096538B"/>
    <w:rsid w:val="00981C7C"/>
    <w:rsid w:val="00993445"/>
    <w:rsid w:val="009A271B"/>
    <w:rsid w:val="009E08FB"/>
    <w:rsid w:val="009F4419"/>
    <w:rsid w:val="00A23B14"/>
    <w:rsid w:val="00A76B7F"/>
    <w:rsid w:val="00A82209"/>
    <w:rsid w:val="00A97904"/>
    <w:rsid w:val="00AB2F8C"/>
    <w:rsid w:val="00AB34A0"/>
    <w:rsid w:val="00AC0548"/>
    <w:rsid w:val="00AF575D"/>
    <w:rsid w:val="00B16C33"/>
    <w:rsid w:val="00B26DBF"/>
    <w:rsid w:val="00B45F17"/>
    <w:rsid w:val="00B603B5"/>
    <w:rsid w:val="00B60BEF"/>
    <w:rsid w:val="00B64A03"/>
    <w:rsid w:val="00B6789C"/>
    <w:rsid w:val="00BB20AC"/>
    <w:rsid w:val="00BC2688"/>
    <w:rsid w:val="00BD516F"/>
    <w:rsid w:val="00BD5DBE"/>
    <w:rsid w:val="00BE599B"/>
    <w:rsid w:val="00BF2375"/>
    <w:rsid w:val="00C33C50"/>
    <w:rsid w:val="00D026B8"/>
    <w:rsid w:val="00D15D8F"/>
    <w:rsid w:val="00D371C3"/>
    <w:rsid w:val="00DA6EC0"/>
    <w:rsid w:val="00DA7DD6"/>
    <w:rsid w:val="00DD40D6"/>
    <w:rsid w:val="00E02ADF"/>
    <w:rsid w:val="00E07E57"/>
    <w:rsid w:val="00E1191F"/>
    <w:rsid w:val="00E11F0D"/>
    <w:rsid w:val="00E30E38"/>
    <w:rsid w:val="00E33FFE"/>
    <w:rsid w:val="00E565D8"/>
    <w:rsid w:val="00E63B56"/>
    <w:rsid w:val="00EC78AF"/>
    <w:rsid w:val="00ED0A7C"/>
    <w:rsid w:val="00F23CAC"/>
    <w:rsid w:val="00F745A8"/>
    <w:rsid w:val="00F9762E"/>
    <w:rsid w:val="00FB1D04"/>
    <w:rsid w:val="00FB3C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3BEFE5C-FA0C-4B0D-99D0-486FD80EC2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D0A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D0A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D0A7C"/>
  </w:style>
  <w:style w:type="paragraph" w:styleId="Footer">
    <w:name w:val="footer"/>
    <w:basedOn w:val="Normal"/>
    <w:link w:val="FooterChar"/>
    <w:uiPriority w:val="99"/>
    <w:unhideWhenUsed/>
    <w:rsid w:val="00ED0A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D0A7C"/>
  </w:style>
  <w:style w:type="paragraph" w:styleId="FootnoteText">
    <w:name w:val="footnote text"/>
    <w:basedOn w:val="Normal"/>
    <w:link w:val="FootnoteTextChar"/>
    <w:uiPriority w:val="99"/>
    <w:semiHidden/>
    <w:unhideWhenUsed/>
    <w:rsid w:val="00E33FFE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33FFE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E33FFE"/>
    <w:rPr>
      <w:vertAlign w:val="superscript"/>
    </w:rPr>
  </w:style>
  <w:style w:type="paragraph" w:styleId="ListParagraph">
    <w:name w:val="List Paragraph"/>
    <w:basedOn w:val="Normal"/>
    <w:uiPriority w:val="34"/>
    <w:qFormat/>
    <w:rsid w:val="00DD40D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DD40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786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0F529C-0D86-4267-B4F3-D2D3B45A0F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1173</TotalTime>
  <Pages>1</Pages>
  <Words>414</Words>
  <Characters>2366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BRIAN HAINES</dc:creator>
  <cp:keywords/>
  <dc:description/>
  <cp:lastModifiedBy>BRIAN HAINES</cp:lastModifiedBy>
  <cp:revision>5</cp:revision>
  <dcterms:created xsi:type="dcterms:W3CDTF">2018-09-25T20:44:00Z</dcterms:created>
  <dcterms:modified xsi:type="dcterms:W3CDTF">2018-09-26T22:11:00Z</dcterms:modified>
</cp:coreProperties>
</file>